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916A9" w14:textId="77777777" w:rsidR="0033608B" w:rsidRPr="00745FA2" w:rsidRDefault="0033608B" w:rsidP="0033608B">
      <w:pPr>
        <w:spacing w:before="120" w:after="120" w:line="240" w:lineRule="auto"/>
        <w:jc w:val="center"/>
        <w:rPr>
          <w:i/>
          <w:color w:val="808080" w:themeColor="background1" w:themeShade="80"/>
          <w:sz w:val="28"/>
          <w:szCs w:val="20"/>
        </w:rPr>
      </w:pPr>
      <w:r w:rsidRPr="00745FA2">
        <w:rPr>
          <w:i/>
          <w:color w:val="808080" w:themeColor="background1" w:themeShade="80"/>
          <w:sz w:val="28"/>
          <w:szCs w:val="20"/>
        </w:rPr>
        <w:t>Official letter heading</w:t>
      </w:r>
    </w:p>
    <w:p w14:paraId="10E6F690" w14:textId="77777777" w:rsidR="0033608B" w:rsidRDefault="0033608B" w:rsidP="0033608B">
      <w:pPr>
        <w:spacing w:before="120" w:after="120" w:line="240" w:lineRule="auto"/>
        <w:rPr>
          <w:color w:val="000000" w:themeColor="text1"/>
          <w:sz w:val="20"/>
          <w:szCs w:val="20"/>
        </w:rPr>
      </w:pPr>
    </w:p>
    <w:p w14:paraId="078DB4E4" w14:textId="77777777" w:rsidR="0033608B" w:rsidRDefault="0033608B" w:rsidP="0033608B">
      <w:pPr>
        <w:spacing w:before="120" w:after="120" w:line="240" w:lineRule="auto"/>
        <w:rPr>
          <w:color w:val="000000" w:themeColor="text1"/>
          <w:sz w:val="20"/>
          <w:szCs w:val="20"/>
        </w:rPr>
      </w:pPr>
    </w:p>
    <w:p w14:paraId="62613DFE" w14:textId="77777777" w:rsidR="0033608B" w:rsidRDefault="0033608B" w:rsidP="0033608B">
      <w:pPr>
        <w:spacing w:before="120" w:after="120" w:line="240" w:lineRule="auto"/>
        <w:rPr>
          <w:color w:val="000000" w:themeColor="text1"/>
          <w:sz w:val="20"/>
          <w:szCs w:val="20"/>
        </w:rPr>
      </w:pPr>
    </w:p>
    <w:p w14:paraId="47943372" w14:textId="77777777" w:rsidR="0033608B" w:rsidRDefault="0033608B" w:rsidP="0033608B">
      <w:pPr>
        <w:spacing w:before="120" w:after="120" w:line="240" w:lineRule="auto"/>
        <w:rPr>
          <w:color w:val="000000" w:themeColor="text1"/>
          <w:sz w:val="20"/>
          <w:szCs w:val="20"/>
        </w:rPr>
      </w:pPr>
    </w:p>
    <w:p w14:paraId="1B866971" w14:textId="77777777" w:rsidR="0033608B" w:rsidRPr="004E364B" w:rsidRDefault="0033608B" w:rsidP="00D54853">
      <w:pPr>
        <w:spacing w:after="0"/>
        <w:rPr>
          <w:rFonts w:cstheme="minorHAnsi"/>
          <w:color w:val="000000" w:themeColor="text1"/>
          <w:sz w:val="24"/>
          <w:szCs w:val="24"/>
        </w:rPr>
      </w:pPr>
      <w:bookmarkStart w:id="0" w:name="OLE_LINK1"/>
      <w:bookmarkStart w:id="1" w:name="OLE_LINK2"/>
      <w:r w:rsidRPr="004E364B">
        <w:rPr>
          <w:rFonts w:eastAsia="Times New Roman" w:cstheme="minorHAnsi"/>
          <w:color w:val="000000" w:themeColor="text1"/>
          <w:sz w:val="24"/>
          <w:szCs w:val="24"/>
        </w:rPr>
        <w:t>Agency</w:t>
      </w:r>
      <w:r w:rsidRPr="004E364B">
        <w:rPr>
          <w:rFonts w:eastAsia="Times New Roman" w:cstheme="minorHAnsi"/>
          <w:color w:val="000000" w:themeColor="text1"/>
          <w:spacing w:val="27"/>
          <w:sz w:val="24"/>
          <w:szCs w:val="24"/>
        </w:rPr>
        <w:t xml:space="preserve"> </w:t>
      </w:r>
      <w:r w:rsidRPr="004E364B">
        <w:rPr>
          <w:rFonts w:eastAsia="Times New Roman" w:cstheme="minorHAnsi"/>
          <w:color w:val="000000" w:themeColor="text1"/>
          <w:sz w:val="24"/>
          <w:szCs w:val="24"/>
        </w:rPr>
        <w:t>for</w:t>
      </w:r>
      <w:r w:rsidRPr="004E364B">
        <w:rPr>
          <w:rFonts w:eastAsia="Times New Roman" w:cstheme="minorHAnsi"/>
          <w:color w:val="000000" w:themeColor="text1"/>
          <w:spacing w:val="17"/>
          <w:sz w:val="24"/>
          <w:szCs w:val="24"/>
        </w:rPr>
        <w:t xml:space="preserve"> </w:t>
      </w:r>
      <w:r w:rsidRPr="004E364B">
        <w:rPr>
          <w:rFonts w:eastAsia="Times New Roman" w:cstheme="minorHAnsi"/>
          <w:color w:val="000000" w:themeColor="text1"/>
          <w:sz w:val="24"/>
          <w:szCs w:val="24"/>
        </w:rPr>
        <w:t>Public</w:t>
      </w:r>
      <w:r w:rsidRPr="004E364B">
        <w:rPr>
          <w:rFonts w:eastAsia="Times New Roman" w:cstheme="minorHAnsi"/>
          <w:color w:val="000000" w:themeColor="text1"/>
          <w:spacing w:val="21"/>
          <w:sz w:val="24"/>
          <w:szCs w:val="24"/>
        </w:rPr>
        <w:t xml:space="preserve"> </w:t>
      </w:r>
      <w:r w:rsidRPr="004E364B">
        <w:rPr>
          <w:rFonts w:eastAsia="Times New Roman" w:cstheme="minorHAnsi"/>
          <w:color w:val="000000" w:themeColor="text1"/>
          <w:sz w:val="24"/>
          <w:szCs w:val="24"/>
        </w:rPr>
        <w:t>Health</w:t>
      </w:r>
      <w:r w:rsidRPr="004E364B">
        <w:rPr>
          <w:rFonts w:eastAsia="Times New Roman" w:cstheme="minorHAnsi"/>
          <w:color w:val="000000" w:themeColor="text1"/>
          <w:spacing w:val="28"/>
          <w:sz w:val="24"/>
          <w:szCs w:val="24"/>
        </w:rPr>
        <w:t xml:space="preserve"> </w:t>
      </w:r>
      <w:r w:rsidRPr="004E364B">
        <w:rPr>
          <w:rFonts w:eastAsia="Times New Roman" w:cstheme="minorHAnsi"/>
          <w:color w:val="000000" w:themeColor="text1"/>
          <w:sz w:val="24"/>
          <w:szCs w:val="24"/>
        </w:rPr>
        <w:t>Education</w:t>
      </w:r>
      <w:r w:rsidRPr="004E364B">
        <w:rPr>
          <w:rFonts w:eastAsia="Times New Roman" w:cstheme="minorHAnsi"/>
          <w:color w:val="000000" w:themeColor="text1"/>
          <w:spacing w:val="35"/>
          <w:sz w:val="24"/>
          <w:szCs w:val="24"/>
        </w:rPr>
        <w:t xml:space="preserve"> </w:t>
      </w:r>
      <w:r w:rsidRPr="004E364B">
        <w:rPr>
          <w:rFonts w:eastAsia="Times New Roman" w:cstheme="minorHAnsi"/>
          <w:color w:val="000000" w:themeColor="text1"/>
          <w:sz w:val="24"/>
          <w:szCs w:val="24"/>
        </w:rPr>
        <w:t>Accreditation</w:t>
      </w:r>
      <w:bookmarkEnd w:id="0"/>
      <w:bookmarkEnd w:id="1"/>
    </w:p>
    <w:p w14:paraId="0E2BA79C" w14:textId="385E3502" w:rsidR="0033608B" w:rsidRPr="004E364B" w:rsidRDefault="00D54853" w:rsidP="00D54853">
      <w:pPr>
        <w:spacing w:after="0"/>
        <w:rPr>
          <w:rFonts w:cstheme="minorHAnsi"/>
          <w:sz w:val="24"/>
          <w:szCs w:val="24"/>
        </w:rPr>
      </w:pPr>
      <w:r w:rsidRPr="004E364B">
        <w:rPr>
          <w:rFonts w:cstheme="minorHAnsi"/>
          <w:sz w:val="24"/>
          <w:szCs w:val="24"/>
        </w:rPr>
        <w:t>Avenue de Tervueren 153,</w:t>
      </w:r>
      <w:r w:rsidRPr="004E364B">
        <w:rPr>
          <w:rFonts w:cstheme="minorHAnsi"/>
          <w:sz w:val="24"/>
          <w:szCs w:val="24"/>
        </w:rPr>
        <w:br/>
        <w:t>1150 Brussels, Belgium</w:t>
      </w:r>
      <w:r w:rsidR="00B01A94" w:rsidRPr="004E364B">
        <w:rPr>
          <w:rFonts w:cstheme="minorHAnsi"/>
          <w:sz w:val="24"/>
          <w:szCs w:val="24"/>
          <w:vertAlign w:val="superscript"/>
        </w:rPr>
        <w:footnoteReference w:id="1"/>
      </w:r>
    </w:p>
    <w:p w14:paraId="3BC9C032" w14:textId="77777777"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  <w:lang w:val="fr-BE"/>
        </w:rPr>
      </w:pPr>
    </w:p>
    <w:p w14:paraId="45DF24AA" w14:textId="77777777"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  <w:lang w:val="fr-BE"/>
        </w:rPr>
      </w:pPr>
    </w:p>
    <w:p w14:paraId="1C8E7A2E" w14:textId="77777777" w:rsidR="0033608B" w:rsidRPr="000C3A65" w:rsidRDefault="0033608B" w:rsidP="0033608B">
      <w:pPr>
        <w:spacing w:before="120" w:after="120" w:line="240" w:lineRule="auto"/>
        <w:ind w:right="-20"/>
        <w:rPr>
          <w:rFonts w:eastAsia="Times New Roman" w:cs="Times New Roman"/>
          <w:color w:val="000000" w:themeColor="text1"/>
          <w:sz w:val="24"/>
          <w:szCs w:val="24"/>
        </w:rPr>
      </w:pPr>
      <w:r w:rsidRPr="000C3A65">
        <w:rPr>
          <w:color w:val="000000" w:themeColor="text1"/>
          <w:sz w:val="24"/>
          <w:szCs w:val="24"/>
        </w:rPr>
        <w:t>Date</w:t>
      </w:r>
    </w:p>
    <w:p w14:paraId="20F20A2F" w14:textId="77777777"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</w:rPr>
      </w:pPr>
    </w:p>
    <w:p w14:paraId="007D6DE4" w14:textId="77777777"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</w:rPr>
      </w:pPr>
    </w:p>
    <w:p w14:paraId="66ED7BDF" w14:textId="77777777" w:rsidR="0033608B" w:rsidRPr="000C3A65" w:rsidRDefault="0033608B" w:rsidP="00021DB8">
      <w:pPr>
        <w:spacing w:before="120" w:after="120" w:line="240" w:lineRule="auto"/>
        <w:ind w:right="852" w:hanging="14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RE: </w:t>
      </w:r>
      <w:r w:rsidR="008E2F4C" w:rsidRPr="00021DB8">
        <w:rPr>
          <w:b/>
          <w:sz w:val="24"/>
        </w:rPr>
        <w:t>A</w:t>
      </w:r>
      <w:r w:rsidRPr="00021DB8">
        <w:rPr>
          <w:b/>
          <w:sz w:val="24"/>
        </w:rPr>
        <w:t xml:space="preserve">pplication </w:t>
      </w:r>
      <w:r w:rsidR="00021DB8" w:rsidRPr="00021DB8">
        <w:rPr>
          <w:b/>
          <w:sz w:val="24"/>
        </w:rPr>
        <w:t xml:space="preserve">for Institutional Accreditation of </w:t>
      </w:r>
      <w:r w:rsidR="00021DB8">
        <w:rPr>
          <w:rFonts w:eastAsia="Times New Roman" w:cs="Times New Roman"/>
          <w:bCs/>
          <w:i/>
          <w:color w:val="808080" w:themeColor="background1" w:themeShade="80"/>
          <w:spacing w:val="10"/>
          <w:sz w:val="24"/>
          <w:szCs w:val="24"/>
        </w:rPr>
        <w:t>enter s</w:t>
      </w:r>
      <w:r w:rsidRPr="00745FA2">
        <w:rPr>
          <w:rFonts w:eastAsia="Times New Roman" w:cs="Times New Roman"/>
          <w:bCs/>
          <w:i/>
          <w:color w:val="808080" w:themeColor="background1" w:themeShade="80"/>
          <w:spacing w:val="10"/>
          <w:sz w:val="24"/>
          <w:szCs w:val="24"/>
        </w:rPr>
        <w:t xml:space="preserve">chool </w:t>
      </w:r>
      <w:r w:rsidR="00021DB8">
        <w:rPr>
          <w:rFonts w:eastAsia="Times New Roman" w:cs="Times New Roman"/>
          <w:bCs/>
          <w:i/>
          <w:color w:val="808080" w:themeColor="background1" w:themeShade="80"/>
          <w:spacing w:val="10"/>
          <w:sz w:val="24"/>
          <w:szCs w:val="24"/>
        </w:rPr>
        <w:t xml:space="preserve">or </w:t>
      </w:r>
      <w:r w:rsidRPr="00745FA2">
        <w:rPr>
          <w:rFonts w:eastAsia="Times New Roman" w:cs="Times New Roman"/>
          <w:bCs/>
          <w:i/>
          <w:color w:val="808080" w:themeColor="background1" w:themeShade="80"/>
          <w:spacing w:val="10"/>
          <w:sz w:val="24"/>
          <w:szCs w:val="24"/>
        </w:rPr>
        <w:t>institution name</w:t>
      </w:r>
      <w:r w:rsidRPr="000C3A65">
        <w:rPr>
          <w:rFonts w:eastAsia="Times New Roman" w:cs="Times New Roman"/>
          <w:b/>
          <w:bCs/>
          <w:color w:val="000000" w:themeColor="text1"/>
          <w:w w:val="103"/>
          <w:sz w:val="24"/>
          <w:szCs w:val="24"/>
        </w:rPr>
        <w:t xml:space="preserve">, </w:t>
      </w:r>
    </w:p>
    <w:p w14:paraId="3FB6151F" w14:textId="77777777" w:rsidR="0033608B" w:rsidRPr="000C3A65" w:rsidRDefault="0033608B" w:rsidP="0033608B">
      <w:pPr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14:paraId="475515E9" w14:textId="77777777" w:rsidR="0033608B" w:rsidRPr="002D3533" w:rsidRDefault="0033608B" w:rsidP="0085645D">
      <w:pPr>
        <w:jc w:val="both"/>
        <w:rPr>
          <w:sz w:val="24"/>
        </w:rPr>
      </w:pPr>
      <w:r w:rsidRPr="002D3533">
        <w:rPr>
          <w:sz w:val="24"/>
        </w:rPr>
        <w:t>Please find herewith an invitation to the Agency for Public Health Education Accreditation (APHEA) to initiate the accreditation process</w:t>
      </w:r>
      <w:r w:rsidR="002D3533" w:rsidRPr="002D3533">
        <w:rPr>
          <w:sz w:val="24"/>
        </w:rPr>
        <w:t xml:space="preserve"> of the</w:t>
      </w:r>
      <w:r w:rsidR="002D3533">
        <w:rPr>
          <w:sz w:val="24"/>
        </w:rPr>
        <w:t xml:space="preserve"> above</w:t>
      </w:r>
      <w:r w:rsidR="002D3533" w:rsidRPr="002D3533">
        <w:rPr>
          <w:sz w:val="24"/>
        </w:rPr>
        <w:t xml:space="preserve"> referenced </w:t>
      </w:r>
      <w:r w:rsidR="00021DB8">
        <w:rPr>
          <w:sz w:val="24"/>
        </w:rPr>
        <w:t>institution.</w:t>
      </w:r>
    </w:p>
    <w:p w14:paraId="263668B5" w14:textId="77777777" w:rsidR="0033608B" w:rsidRPr="000C3A65" w:rsidRDefault="0033608B" w:rsidP="0033608B">
      <w:pPr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14:paraId="105BB229" w14:textId="77777777" w:rsidR="0033608B" w:rsidRPr="0033608B" w:rsidRDefault="0033608B" w:rsidP="0033608B">
      <w:pPr>
        <w:jc w:val="both"/>
        <w:rPr>
          <w:sz w:val="24"/>
        </w:rPr>
      </w:pPr>
      <w:r w:rsidRPr="0033608B">
        <w:rPr>
          <w:sz w:val="24"/>
        </w:rPr>
        <w:t xml:space="preserve">We have carefully read and understood all required components of the application process towards obtaining a future accreditation of </w:t>
      </w:r>
      <w:r w:rsidR="0085645D">
        <w:rPr>
          <w:sz w:val="24"/>
        </w:rPr>
        <w:t>the aforementioned</w:t>
      </w:r>
      <w:r w:rsidRPr="0033608B">
        <w:rPr>
          <w:sz w:val="24"/>
        </w:rPr>
        <w:t xml:space="preserve"> </w:t>
      </w:r>
      <w:r w:rsidR="00021DB8">
        <w:rPr>
          <w:sz w:val="24"/>
        </w:rPr>
        <w:t>institution</w:t>
      </w:r>
      <w:r w:rsidRPr="0033608B">
        <w:rPr>
          <w:sz w:val="24"/>
        </w:rPr>
        <w:t xml:space="preserve">. This includes </w:t>
      </w:r>
      <w:r w:rsidR="00FD5BEF">
        <w:rPr>
          <w:sz w:val="24"/>
        </w:rPr>
        <w:t xml:space="preserve">Curriculum </w:t>
      </w:r>
      <w:proofErr w:type="gramStart"/>
      <w:r w:rsidR="00FD5BEF">
        <w:rPr>
          <w:sz w:val="24"/>
        </w:rPr>
        <w:t>Validation</w:t>
      </w:r>
      <w:r w:rsidR="00021DB8">
        <w:rPr>
          <w:sz w:val="24"/>
        </w:rPr>
        <w:t>,</w:t>
      </w:r>
      <w:proofErr w:type="gramEnd"/>
      <w:r w:rsidR="00021DB8">
        <w:rPr>
          <w:sz w:val="24"/>
        </w:rPr>
        <w:t xml:space="preserve"> </w:t>
      </w:r>
      <w:r w:rsidRPr="0033608B">
        <w:rPr>
          <w:sz w:val="24"/>
        </w:rPr>
        <w:t>the self-</w:t>
      </w:r>
      <w:r w:rsidR="00FD5BEF">
        <w:rPr>
          <w:sz w:val="24"/>
        </w:rPr>
        <w:t>evaluation</w:t>
      </w:r>
      <w:r w:rsidRPr="0033608B">
        <w:rPr>
          <w:sz w:val="24"/>
        </w:rPr>
        <w:t xml:space="preserve"> process and the on-site consultation visit by a review team. We also understand that the fees for the stages </w:t>
      </w:r>
      <w:r w:rsidR="00021DB8">
        <w:rPr>
          <w:sz w:val="24"/>
        </w:rPr>
        <w:t>of</w:t>
      </w:r>
      <w:r w:rsidRPr="0033608B">
        <w:rPr>
          <w:sz w:val="24"/>
        </w:rPr>
        <w:t xml:space="preserve"> </w:t>
      </w:r>
      <w:r w:rsidR="00021DB8">
        <w:rPr>
          <w:sz w:val="24"/>
        </w:rPr>
        <w:t xml:space="preserve">validation, </w:t>
      </w:r>
      <w:r w:rsidRPr="0033608B">
        <w:rPr>
          <w:sz w:val="24"/>
        </w:rPr>
        <w:t xml:space="preserve">evaluation </w:t>
      </w:r>
      <w:r w:rsidR="00021DB8">
        <w:rPr>
          <w:sz w:val="24"/>
        </w:rPr>
        <w:t>and consultation</w:t>
      </w:r>
      <w:r>
        <w:rPr>
          <w:sz w:val="24"/>
        </w:rPr>
        <w:t>,</w:t>
      </w:r>
      <w:r w:rsidRPr="0033608B">
        <w:rPr>
          <w:sz w:val="24"/>
        </w:rPr>
        <w:t xml:space="preserve"> as well as the accommodation and costs of the review team and APHEA representative during the site visit</w:t>
      </w:r>
      <w:r>
        <w:rPr>
          <w:sz w:val="24"/>
        </w:rPr>
        <w:t>,</w:t>
      </w:r>
      <w:r w:rsidRPr="0033608B">
        <w:rPr>
          <w:sz w:val="24"/>
        </w:rPr>
        <w:t xml:space="preserve"> are borne by ourselves.</w:t>
      </w:r>
    </w:p>
    <w:p w14:paraId="28CE9089" w14:textId="77777777"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</w:rPr>
      </w:pPr>
    </w:p>
    <w:p w14:paraId="178B8FBE" w14:textId="77777777" w:rsidR="0033608B" w:rsidRPr="000C3A65" w:rsidRDefault="0033608B" w:rsidP="0033608B">
      <w:pPr>
        <w:spacing w:before="120" w:after="120" w:line="240" w:lineRule="auto"/>
        <w:ind w:right="-20"/>
        <w:rPr>
          <w:rFonts w:eastAsia="Times New Roman" w:cs="Times New Roman"/>
          <w:color w:val="000000" w:themeColor="text1"/>
          <w:sz w:val="24"/>
          <w:szCs w:val="24"/>
        </w:rPr>
      </w:pPr>
      <w:r w:rsidRPr="000C3A65">
        <w:rPr>
          <w:rFonts w:eastAsia="Times New Roman" w:cs="Times New Roman"/>
          <w:color w:val="000000" w:themeColor="text1"/>
          <w:sz w:val="24"/>
          <w:szCs w:val="24"/>
        </w:rPr>
        <w:t>Kind</w:t>
      </w:r>
      <w:r w:rsidRPr="000C3A65">
        <w:rPr>
          <w:rFonts w:eastAsia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0C3A65">
        <w:rPr>
          <w:rFonts w:eastAsia="Times New Roman" w:cs="Times New Roman"/>
          <w:color w:val="000000" w:themeColor="text1"/>
          <w:w w:val="103"/>
          <w:sz w:val="24"/>
          <w:szCs w:val="24"/>
        </w:rPr>
        <w:t>regard</w:t>
      </w:r>
      <w:r w:rsidRPr="000C3A65">
        <w:rPr>
          <w:rFonts w:eastAsia="Times New Roman" w:cs="Times New Roman"/>
          <w:color w:val="000000" w:themeColor="text1"/>
          <w:spacing w:val="-10"/>
          <w:w w:val="104"/>
          <w:sz w:val="24"/>
          <w:szCs w:val="24"/>
        </w:rPr>
        <w:t>s</w:t>
      </w:r>
      <w:r w:rsidRPr="000C3A65">
        <w:rPr>
          <w:rFonts w:eastAsia="Times New Roman" w:cs="Times New Roman"/>
          <w:color w:val="000000" w:themeColor="text1"/>
          <w:w w:val="128"/>
          <w:sz w:val="24"/>
          <w:szCs w:val="24"/>
        </w:rPr>
        <w:t>,</w:t>
      </w:r>
    </w:p>
    <w:p w14:paraId="601639CC" w14:textId="77777777"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</w:rPr>
      </w:pPr>
    </w:p>
    <w:p w14:paraId="4FB435C7" w14:textId="77777777" w:rsidR="0033608B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</w:rPr>
      </w:pPr>
    </w:p>
    <w:p w14:paraId="4F7FF7FF" w14:textId="77777777"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2022"/>
        <w:gridCol w:w="3973"/>
      </w:tblGrid>
      <w:tr w:rsidR="0033608B" w14:paraId="49D0454E" w14:textId="77777777" w:rsidTr="000D0E28">
        <w:trPr>
          <w:trHeight w:val="70"/>
        </w:trPr>
        <w:tc>
          <w:tcPr>
            <w:tcW w:w="3185" w:type="dxa"/>
          </w:tcPr>
          <w:p w14:paraId="7B59D045" w14:textId="77777777" w:rsidR="0033608B" w:rsidRPr="00745FA2" w:rsidRDefault="0033608B" w:rsidP="0033608B">
            <w:pPr>
              <w:spacing w:before="120" w:after="12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745FA2">
              <w:rPr>
                <w:i/>
                <w:color w:val="808080" w:themeColor="background1" w:themeShade="80"/>
                <w:sz w:val="24"/>
                <w:szCs w:val="24"/>
              </w:rPr>
              <w:t xml:space="preserve">Signatory 1 </w:t>
            </w:r>
          </w:p>
          <w:p w14:paraId="3F97D0B7" w14:textId="77777777" w:rsidR="0033608B" w:rsidRPr="00745FA2" w:rsidRDefault="0033608B" w:rsidP="0033608B">
            <w:pPr>
              <w:spacing w:before="120" w:after="12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745FA2">
              <w:rPr>
                <w:i/>
                <w:color w:val="808080" w:themeColor="background1" w:themeShade="80"/>
                <w:sz w:val="24"/>
                <w:szCs w:val="24"/>
              </w:rPr>
              <w:t>name</w:t>
            </w:r>
          </w:p>
          <w:p w14:paraId="3E2EDAD1" w14:textId="77777777" w:rsidR="0033608B" w:rsidRPr="00745FA2" w:rsidRDefault="0033608B" w:rsidP="0033608B">
            <w:pPr>
              <w:spacing w:before="120" w:after="120"/>
              <w:rPr>
                <w:color w:val="808080" w:themeColor="background1" w:themeShade="80"/>
                <w:sz w:val="24"/>
                <w:szCs w:val="24"/>
              </w:rPr>
            </w:pPr>
            <w:r w:rsidRPr="00745FA2">
              <w:rPr>
                <w:i/>
                <w:color w:val="808080" w:themeColor="background1" w:themeShade="80"/>
                <w:sz w:val="24"/>
                <w:szCs w:val="24"/>
              </w:rPr>
              <w:t>Position</w:t>
            </w:r>
          </w:p>
        </w:tc>
        <w:tc>
          <w:tcPr>
            <w:tcW w:w="2168" w:type="dxa"/>
          </w:tcPr>
          <w:p w14:paraId="268D51B4" w14:textId="77777777" w:rsidR="0033608B" w:rsidRPr="00745FA2" w:rsidRDefault="0033608B" w:rsidP="0033608B">
            <w:pPr>
              <w:spacing w:before="120" w:after="120"/>
              <w:ind w:right="-20"/>
              <w:rPr>
                <w:rFonts w:eastAsia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203" w:type="dxa"/>
          </w:tcPr>
          <w:p w14:paraId="16842EB3" w14:textId="77777777" w:rsidR="0033608B" w:rsidRPr="00745FA2" w:rsidRDefault="0033608B" w:rsidP="0033608B">
            <w:pPr>
              <w:spacing w:before="120" w:after="12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745FA2">
              <w:rPr>
                <w:i/>
                <w:color w:val="808080" w:themeColor="background1" w:themeShade="80"/>
                <w:sz w:val="24"/>
                <w:szCs w:val="24"/>
              </w:rPr>
              <w:t xml:space="preserve">Signatory 2 </w:t>
            </w:r>
          </w:p>
          <w:p w14:paraId="6800475E" w14:textId="77777777" w:rsidR="0033608B" w:rsidRPr="00745FA2" w:rsidRDefault="0033608B" w:rsidP="0033608B">
            <w:pPr>
              <w:spacing w:before="120" w:after="12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745FA2">
              <w:rPr>
                <w:i/>
                <w:color w:val="808080" w:themeColor="background1" w:themeShade="80"/>
                <w:sz w:val="24"/>
                <w:szCs w:val="24"/>
              </w:rPr>
              <w:t>name</w:t>
            </w:r>
          </w:p>
          <w:p w14:paraId="6DBEBFC8" w14:textId="77777777" w:rsidR="0033608B" w:rsidRPr="00745FA2" w:rsidRDefault="0033608B" w:rsidP="0033608B">
            <w:pPr>
              <w:spacing w:before="120" w:after="120"/>
              <w:ind w:right="-20"/>
              <w:rPr>
                <w:rFonts w:eastAsia="Times New Roman" w:cs="Times New Roman"/>
                <w:color w:val="808080" w:themeColor="background1" w:themeShade="80"/>
                <w:sz w:val="24"/>
                <w:szCs w:val="24"/>
              </w:rPr>
            </w:pPr>
            <w:r w:rsidRPr="00745FA2">
              <w:rPr>
                <w:i/>
                <w:color w:val="808080" w:themeColor="background1" w:themeShade="80"/>
                <w:sz w:val="24"/>
                <w:szCs w:val="24"/>
              </w:rPr>
              <w:t>Position</w:t>
            </w:r>
          </w:p>
        </w:tc>
      </w:tr>
    </w:tbl>
    <w:p w14:paraId="55FF9FAB" w14:textId="77777777" w:rsidR="00FB14ED" w:rsidRDefault="00FB14ED" w:rsidP="0033608B">
      <w:pPr>
        <w:spacing w:before="120" w:after="120" w:line="240" w:lineRule="auto"/>
      </w:pPr>
    </w:p>
    <w:sectPr w:rsidR="00FB14ED" w:rsidSect="0033608B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8089B" w14:textId="77777777" w:rsidR="00B70175" w:rsidRDefault="00B70175" w:rsidP="00B01A94">
      <w:pPr>
        <w:spacing w:after="0" w:line="240" w:lineRule="auto"/>
      </w:pPr>
      <w:r>
        <w:separator/>
      </w:r>
    </w:p>
  </w:endnote>
  <w:endnote w:type="continuationSeparator" w:id="0">
    <w:p w14:paraId="39FDF070" w14:textId="77777777" w:rsidR="00B70175" w:rsidRDefault="00B70175" w:rsidP="00B0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CF2D1" w14:textId="77777777" w:rsidR="00B70175" w:rsidRDefault="00B70175" w:rsidP="00B01A94">
      <w:pPr>
        <w:spacing w:after="0" w:line="240" w:lineRule="auto"/>
      </w:pPr>
      <w:r>
        <w:separator/>
      </w:r>
    </w:p>
  </w:footnote>
  <w:footnote w:type="continuationSeparator" w:id="0">
    <w:p w14:paraId="0DEF24D3" w14:textId="77777777" w:rsidR="00B70175" w:rsidRDefault="00B70175" w:rsidP="00B01A94">
      <w:pPr>
        <w:spacing w:after="0" w:line="240" w:lineRule="auto"/>
      </w:pPr>
      <w:r>
        <w:continuationSeparator/>
      </w:r>
    </w:p>
  </w:footnote>
  <w:footnote w:id="1">
    <w:p w14:paraId="0F8D9DF1" w14:textId="3A9EF6C3" w:rsidR="00B01A94" w:rsidRPr="003A5348" w:rsidRDefault="00B01A94" w:rsidP="00B01A94">
      <w:pPr>
        <w:pStyle w:val="Footer"/>
        <w:rPr>
          <w:i/>
          <w:color w:val="808080" w:themeColor="background1" w:themeShade="80"/>
          <w:sz w:val="18"/>
        </w:rPr>
      </w:pPr>
      <w:r w:rsidRPr="003A5348">
        <w:rPr>
          <w:rStyle w:val="FootnoteReference"/>
          <w:color w:val="808080" w:themeColor="background1" w:themeShade="80"/>
          <w:sz w:val="18"/>
        </w:rPr>
        <w:footnoteRef/>
      </w:r>
      <w:r w:rsidRPr="003A5348">
        <w:rPr>
          <w:color w:val="808080" w:themeColor="background1" w:themeShade="80"/>
          <w:sz w:val="18"/>
        </w:rPr>
        <w:t xml:space="preserve"> </w:t>
      </w:r>
      <w:r w:rsidRPr="0009589F">
        <w:rPr>
          <w:i/>
          <w:color w:val="808080" w:themeColor="background1" w:themeShade="80"/>
          <w:sz w:val="18"/>
          <w:szCs w:val="18"/>
        </w:rPr>
        <w:t xml:space="preserve">Please return electronically to APHEA </w:t>
      </w:r>
      <w:r w:rsidR="0009589F" w:rsidRPr="0009589F">
        <w:rPr>
          <w:i/>
          <w:color w:val="808080" w:themeColor="background1" w:themeShade="80"/>
          <w:sz w:val="18"/>
          <w:szCs w:val="18"/>
        </w:rPr>
        <w:t>office@aphea.</w:t>
      </w:r>
      <w:r w:rsidR="00D54853">
        <w:rPr>
          <w:i/>
          <w:color w:val="808080" w:themeColor="background1" w:themeShade="80"/>
          <w:sz w:val="18"/>
          <w:szCs w:val="18"/>
        </w:rPr>
        <w:t>be</w:t>
      </w:r>
      <w:r w:rsidR="0009589F">
        <w:rPr>
          <w:i/>
          <w:color w:val="808080" w:themeColor="background1" w:themeShade="80"/>
          <w:sz w:val="18"/>
          <w:szCs w:val="18"/>
        </w:rPr>
        <w:t xml:space="preserve"> -</w:t>
      </w:r>
      <w:r w:rsidR="0009589F" w:rsidRPr="0009589F">
        <w:rPr>
          <w:i/>
          <w:color w:val="808080" w:themeColor="background1" w:themeShade="80"/>
          <w:sz w:val="18"/>
          <w:szCs w:val="18"/>
        </w:rPr>
        <w:t xml:space="preserve"> subject</w:t>
      </w:r>
      <w:r w:rsidR="0009589F">
        <w:rPr>
          <w:i/>
          <w:color w:val="808080" w:themeColor="background1" w:themeShade="80"/>
          <w:sz w:val="18"/>
          <w:szCs w:val="18"/>
        </w:rPr>
        <w:t xml:space="preserve"> heading</w:t>
      </w:r>
      <w:r w:rsidR="0009589F" w:rsidRPr="0009589F">
        <w:rPr>
          <w:i/>
          <w:color w:val="808080" w:themeColor="background1" w:themeShade="80"/>
          <w:sz w:val="18"/>
          <w:szCs w:val="18"/>
        </w:rPr>
        <w:t>: " Application for Institutional Accreditation"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8B"/>
    <w:rsid w:val="000122AE"/>
    <w:rsid w:val="00021DB8"/>
    <w:rsid w:val="0009589F"/>
    <w:rsid w:val="000B23C8"/>
    <w:rsid w:val="00184436"/>
    <w:rsid w:val="001C3781"/>
    <w:rsid w:val="001E722F"/>
    <w:rsid w:val="00224965"/>
    <w:rsid w:val="00245585"/>
    <w:rsid w:val="002D3533"/>
    <w:rsid w:val="0033608B"/>
    <w:rsid w:val="00387890"/>
    <w:rsid w:val="004E364B"/>
    <w:rsid w:val="0050750D"/>
    <w:rsid w:val="005B0DB7"/>
    <w:rsid w:val="00625DBB"/>
    <w:rsid w:val="00633491"/>
    <w:rsid w:val="00761D97"/>
    <w:rsid w:val="00776409"/>
    <w:rsid w:val="007852C4"/>
    <w:rsid w:val="0085645D"/>
    <w:rsid w:val="008A7DA0"/>
    <w:rsid w:val="008E2F4C"/>
    <w:rsid w:val="008E3651"/>
    <w:rsid w:val="00926636"/>
    <w:rsid w:val="00944099"/>
    <w:rsid w:val="009D15BD"/>
    <w:rsid w:val="00A53D85"/>
    <w:rsid w:val="00A96227"/>
    <w:rsid w:val="00B01A94"/>
    <w:rsid w:val="00B70175"/>
    <w:rsid w:val="00BC09FB"/>
    <w:rsid w:val="00BF2C2B"/>
    <w:rsid w:val="00D54853"/>
    <w:rsid w:val="00D861FC"/>
    <w:rsid w:val="00F56628"/>
    <w:rsid w:val="00FB14ED"/>
    <w:rsid w:val="00F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E75F"/>
  <w15:docId w15:val="{528E2C73-7D98-43B2-88B0-33ED757E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08B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08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01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94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01A94"/>
    <w:rPr>
      <w:vertAlign w:val="superscript"/>
    </w:rPr>
  </w:style>
  <w:style w:type="character" w:customStyle="1" w:styleId="bottomlogos">
    <w:name w:val="bottomlogos"/>
    <w:basedOn w:val="DefaultParagraphFont"/>
    <w:rsid w:val="00D5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 - Computing Services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APHEA Eligibility template letter</dc:title>
  <dc:creator>Agency for Public Health Education Accreditation</dc:creator>
  <dc:description>Version 2. November 2012.</dc:description>
  <cp:lastModifiedBy>office</cp:lastModifiedBy>
  <cp:revision>3</cp:revision>
  <dcterms:created xsi:type="dcterms:W3CDTF">2020-11-05T09:00:00Z</dcterms:created>
  <dcterms:modified xsi:type="dcterms:W3CDTF">2020-11-05T09:04:00Z</dcterms:modified>
</cp:coreProperties>
</file>